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WW"/>
        <w:jc w:val="center"/>
        <w:rPr/>
      </w:pPr>
      <w:r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42545</wp:posOffset>
            </wp:positionH>
            <wp:positionV relativeFrom="paragraph">
              <wp:posOffset>635</wp:posOffset>
            </wp:positionV>
            <wp:extent cx="904875" cy="886460"/>
            <wp:effectExtent l="0" t="0" r="0" b="0"/>
            <wp:wrapNone/>
            <wp:docPr id="1" name="Obraz1 kopi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 kopia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8864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/>
        <w:t xml:space="preserve">                    </w:t>
      </w:r>
      <w:r>
        <w:rPr>
          <w:b/>
          <w:bCs/>
        </w:rPr>
        <w:t>Szpital Kliniczny im. dr. E. Warmińskiego Politechniki Bydgoskiej ZAKŁAD DIAGNOSTYKI OBRAZOWEJ</w:t>
      </w:r>
    </w:p>
    <w:p>
      <w:pPr>
        <w:pStyle w:val="StandardWW"/>
        <w:jc w:val="center"/>
        <w:rPr/>
      </w:pPr>
      <w:r>
        <w:rPr>
          <w:b/>
          <w:bCs/>
        </w:rPr>
        <w:t xml:space="preserve"> </w:t>
      </w:r>
      <w:r>
        <w:rPr>
          <w:b/>
          <w:bCs/>
        </w:rPr>
        <w:t>ul. Szpitalna 19,  85-826 Bydgoszcz</w:t>
      </w:r>
    </w:p>
    <w:p>
      <w:pPr>
        <w:pStyle w:val="StandardWW"/>
        <w:jc w:val="center"/>
        <w:rPr/>
      </w:pPr>
      <w:r>
        <w:rPr>
          <w:b/>
          <w:bCs/>
        </w:rPr>
        <w:t xml:space="preserve">  </w:t>
      </w:r>
      <w:r>
        <w:rPr>
          <w:b/>
          <w:bCs/>
        </w:rPr>
        <w:t>t</w:t>
      </w:r>
      <w:r>
        <w:rPr>
          <w:b/>
          <w:bCs/>
          <w:lang w:val="de-DE"/>
        </w:rPr>
        <w:t>el. 52 37 09 350</w:t>
      </w:r>
    </w:p>
    <w:p>
      <w:pPr>
        <w:pStyle w:val="StandardWW"/>
        <w:jc w:val="center"/>
        <w:rPr/>
      </w:pPr>
      <w:r>
        <w:rPr>
          <w:b/>
          <w:bCs/>
          <w:lang w:val="de-DE"/>
        </w:rPr>
        <w:t xml:space="preserve">      </w:t>
      </w:r>
      <w:r>
        <w:rPr>
          <w:b/>
          <w:bCs/>
          <w:color w:val="000000"/>
          <w:lang w:val="de-DE"/>
        </w:rPr>
        <w:t xml:space="preserve">e-mail: </w:t>
      </w:r>
      <w:hyperlink r:id="rId3">
        <w:r>
          <w:rPr>
            <w:rStyle w:val="Style"/>
            <w:color w:val="auto"/>
            <w:u w:val="single"/>
            <w:lang w:val="de-DE"/>
          </w:rPr>
          <w:t>rtg@szpital.</w:t>
        </w:r>
      </w:hyperlink>
      <w:r>
        <w:rPr>
          <w:rStyle w:val="Internetlink"/>
          <w:color w:val="auto"/>
          <w:lang w:val="de-DE"/>
        </w:rPr>
        <w:t>pbs.edu.pl</w:t>
      </w:r>
    </w:p>
    <w:p>
      <w:pPr>
        <w:pStyle w:val="StandardWW"/>
        <w:jc w:val="center"/>
        <w:rPr>
          <w:u w:val="single"/>
          <w:lang w:val="de-DE"/>
        </w:rPr>
      </w:pPr>
      <w:r>
        <w:rPr>
          <w:u w:val="single"/>
          <w:lang w:val="de-DE"/>
        </w:rPr>
      </w:r>
    </w:p>
    <w:p>
      <w:pPr>
        <w:pStyle w:val="Standard"/>
        <w:jc w:val="center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Standard"/>
        <w:jc w:val="center"/>
        <w:rPr>
          <w:rFonts w:ascii="Times New Roman" w:hAnsi="Times New Roman" w:eastAsia="Times New Roman"/>
        </w:rPr>
      </w:pPr>
      <w:r>
        <w:rPr>
          <w:rFonts w:eastAsia="Times New Roman" w:cs="Times New Roman" w:ascii="Times New Roman" w:hAnsi="Times New Roman"/>
          <w:b/>
          <w:u w:val="single"/>
        </w:rPr>
        <w:t>Przygotowanie do USG jamy brzusznej</w:t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Standard"/>
        <w:numPr>
          <w:ilvl w:val="0"/>
          <w:numId w:val="1"/>
        </w:numPr>
        <w:ind w:hanging="357" w:start="714"/>
        <w:jc w:val="both"/>
        <w:rPr>
          <w:rFonts w:ascii="Times New Roman" w:hAnsi="Times New Roman" w:eastAsia="Times New Roman"/>
        </w:rPr>
      </w:pPr>
      <w:r>
        <w:rPr>
          <w:rFonts w:eastAsia="Times New Roman" w:cs="Times New Roman" w:ascii="Times New Roman" w:hAnsi="Times New Roman"/>
        </w:rPr>
        <w:t xml:space="preserve">pacjent przychodzi na czczo (bez jedzenia 3 godziny przed badaniem), </w:t>
      </w:r>
    </w:p>
    <w:p>
      <w:pPr>
        <w:pStyle w:val="Standard"/>
        <w:numPr>
          <w:ilvl w:val="0"/>
          <w:numId w:val="1"/>
        </w:numPr>
        <w:ind w:hanging="357" w:start="714"/>
        <w:jc w:val="both"/>
        <w:rPr>
          <w:rFonts w:ascii="Times New Roman" w:hAnsi="Times New Roman" w:eastAsia="Times New Roman"/>
        </w:rPr>
      </w:pPr>
      <w:r>
        <w:rPr>
          <w:rFonts w:eastAsia="Times New Roman" w:cs="Times New Roman" w:ascii="Times New Roman" w:hAnsi="Times New Roman"/>
        </w:rPr>
        <w:t>powstrzymanie się od palenia tytoniu,</w:t>
      </w:r>
    </w:p>
    <w:p>
      <w:pPr>
        <w:pStyle w:val="Standard"/>
        <w:numPr>
          <w:ilvl w:val="0"/>
          <w:numId w:val="1"/>
        </w:numPr>
        <w:ind w:hanging="357" w:start="714"/>
        <w:jc w:val="both"/>
        <w:rPr>
          <w:rFonts w:ascii="Times New Roman" w:hAnsi="Times New Roman" w:eastAsia="Times New Roman"/>
        </w:rPr>
      </w:pPr>
      <w:r>
        <w:rPr>
          <w:rFonts w:eastAsia="Times New Roman" w:cs="Times New Roman" w:ascii="Times New Roman" w:hAnsi="Times New Roman"/>
        </w:rPr>
        <w:t>na dzień przed badaniem  nie wolno spożywać słodyczy, owoców, warzyw szczególnie strączkowych, ciemnego pieczywa  oraz soków i napojów gazowanych,</w:t>
      </w:r>
    </w:p>
    <w:p>
      <w:pPr>
        <w:pStyle w:val="Standard"/>
        <w:numPr>
          <w:ilvl w:val="0"/>
          <w:numId w:val="1"/>
        </w:numPr>
        <w:ind w:hanging="357" w:start="714"/>
        <w:jc w:val="both"/>
        <w:rPr>
          <w:rFonts w:ascii="Times New Roman" w:hAnsi="Times New Roman" w:eastAsia="Times New Roman"/>
        </w:rPr>
      </w:pPr>
      <w:r>
        <w:rPr>
          <w:rFonts w:eastAsia="Times New Roman" w:cs="Times New Roman" w:ascii="Times New Roman" w:hAnsi="Times New Roman"/>
        </w:rPr>
        <w:t>godzinę przed badaniem wypić 2-3 szklanki niegazowanej wody</w:t>
      </w:r>
    </w:p>
    <w:p>
      <w:pPr>
        <w:pStyle w:val="Standard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Standard"/>
        <w:spacing w:lineRule="auto" w:line="360"/>
        <w:jc w:val="center"/>
        <w:rPr>
          <w:rFonts w:ascii="Times New Roman" w:hAnsi="Times New Roman" w:eastAsia="Times New Roman"/>
        </w:rPr>
      </w:pPr>
      <w:r>
        <w:rPr>
          <w:rFonts w:eastAsia="Times New Roman" w:cs="Times New Roman" w:ascii="Times New Roman" w:hAnsi="Times New Roman"/>
          <w:b/>
          <w:u w:val="single"/>
        </w:rPr>
        <w:t>Na badania USG prosimy przynieść:</w:t>
      </w:r>
    </w:p>
    <w:p>
      <w:pPr>
        <w:pStyle w:val="Standard"/>
        <w:spacing w:lineRule="auto" w:line="360"/>
        <w:jc w:val="center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  <w:t>dowód osobisty, poprzednie wyniki USG / TK brzucha oraz szpitalne wypisy</w:t>
      </w:r>
    </w:p>
    <w:tbl>
      <w:tblPr>
        <w:tblStyle w:val="Tabela-Siatka"/>
        <w:tblW w:w="9016" w:type="dxa"/>
        <w:jc w:val="start"/>
        <w:tblInd w:w="-5" w:type="dxa"/>
        <w:tblLayout w:type="fixed"/>
        <w:tblCellMar>
          <w:top w:w="55" w:type="dxa"/>
          <w:start w:w="108" w:type="dxa"/>
          <w:bottom w:w="55" w:type="dxa"/>
          <w:end w:w="108" w:type="dxa"/>
        </w:tblCellMar>
        <w:tblLook w:val="04a0" w:firstRow="1" w:noVBand="1" w:lastRow="0" w:firstColumn="1" w:lastColumn="0" w:noHBand="0"/>
      </w:tblPr>
      <w:tblGrid>
        <w:gridCol w:w="4508"/>
        <w:gridCol w:w="4508"/>
      </w:tblGrid>
      <w:tr>
        <w:trPr>
          <w:trHeight w:val="1067" w:hRule="atLeast"/>
        </w:trPr>
        <w:tc>
          <w:tcPr>
            <w:tcW w:w="4508" w:type="dxa"/>
            <w:tcBorders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/>
                <w:sz w:val="20"/>
                <w:szCs w:val="20"/>
                <w:lang w:val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pl-PL"/>
              </w:rPr>
              <w:t>…</w:t>
            </w: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pl-PL"/>
              </w:rPr>
              <w:t>.……………………..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/>
                <w:sz w:val="20"/>
                <w:szCs w:val="20"/>
                <w:lang w:val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pl-PL"/>
              </w:rPr>
              <w:t>DATA BADANIA</w:t>
            </w:r>
          </w:p>
        </w:tc>
        <w:tc>
          <w:tcPr>
            <w:tcW w:w="4508" w:type="dxa"/>
            <w:tcBorders/>
            <w:vAlign w:val="bottom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/>
                <w:sz w:val="20"/>
                <w:szCs w:val="20"/>
                <w:lang w:val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pl-PL"/>
              </w:rPr>
              <w:t>…</w:t>
            </w: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pl-PL"/>
              </w:rPr>
              <w:t>.……………………..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/>
                <w:sz w:val="20"/>
                <w:szCs w:val="20"/>
                <w:lang w:val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pl-PL"/>
              </w:rPr>
              <w:t>GODZINA BADANIA</w:t>
            </w:r>
          </w:p>
        </w:tc>
      </w:tr>
    </w:tbl>
    <w:p>
      <w:pPr>
        <w:pStyle w:val="Normal"/>
        <w:spacing w:lineRule="auto" w:line="360"/>
        <w:jc w:val="center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</w:r>
    </w:p>
    <w:p>
      <w:pPr>
        <w:pStyle w:val="Standard"/>
        <w:jc w:val="center"/>
        <w:rPr>
          <w:rFonts w:ascii="Times New Roman" w:hAnsi="Times New Roman" w:eastAsia="Times New Roman"/>
        </w:rPr>
      </w:pPr>
      <w:r>
        <w:rPr>
          <w:rFonts w:eastAsia="Times New Roman" w:cs="Times New Roman" w:ascii="Times New Roman" w:hAnsi="Times New Roman"/>
          <w:b/>
        </w:rPr>
        <w:t>W razie dodatkowych pytań prosimy DZWONIĆ!</w:t>
      </w:r>
    </w:p>
    <w:p>
      <w:pPr>
        <w:pStyle w:val="Normal"/>
        <w:jc w:val="center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  <w:t>TEL. 052/ 370 9 350 W GODZINACH 8:00-18:00</w:t>
      </w:r>
    </w:p>
    <w:p>
      <w:pPr>
        <w:pStyle w:val="Normal"/>
        <w:jc w:val="center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</w:r>
    </w:p>
    <w:p>
      <w:pPr>
        <w:pStyle w:val="Standard"/>
        <w:jc w:val="center"/>
        <w:rPr>
          <w:rFonts w:ascii="Times New Roman" w:hAnsi="Times New Roman" w:eastAsia="Times New Roman"/>
        </w:rPr>
      </w:pPr>
      <w:r>
        <w:rPr>
          <w:rFonts w:eastAsia="Times New Roman" w:cs="Times New Roman" w:ascii="Times New Roman" w:hAnsi="Times New Roman"/>
          <w:b/>
          <w:bCs/>
        </w:rPr>
        <w:t xml:space="preserve">USG BRZUCHA - </w:t>
      </w:r>
      <w:r>
        <w:rPr>
          <w:rFonts w:eastAsia="Times New Roman" w:cs="Times New Roman" w:hint="eastAsia" w:ascii="Times New Roman" w:hAnsi="Times New Roman"/>
          <w:b/>
          <w:bCs/>
        </w:rPr>
        <w:t>INFORMACJA DLA PACJENTA</w:t>
      </w:r>
    </w:p>
    <w:p>
      <w:pPr>
        <w:pStyle w:val="Standard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Standard"/>
        <w:jc w:val="both"/>
        <w:rPr>
          <w:rFonts w:ascii="Times New Roman" w:hAnsi="Times New Roman" w:eastAsia="Times New Roman"/>
        </w:rPr>
      </w:pPr>
      <w:r>
        <w:rPr>
          <w:rFonts w:eastAsia="Times New Roman" w:cs="Times New Roman" w:ascii="Times New Roman" w:hAnsi="Times New Roman"/>
          <w:b/>
          <w:bCs/>
        </w:rPr>
        <w:t>Na czym polega badanie i jaki jest jego cel?</w:t>
      </w:r>
    </w:p>
    <w:p>
      <w:pPr>
        <w:pStyle w:val="Standard"/>
        <w:jc w:val="both"/>
        <w:rPr>
          <w:rFonts w:ascii="Times New Roman" w:hAnsi="Times New Roman" w:eastAsia="Times New Roman"/>
        </w:rPr>
      </w:pPr>
      <w:r>
        <w:rPr>
          <w:rFonts w:eastAsia="Times New Roman" w:cs="Times New Roman" w:ascii="Times New Roman" w:hAnsi="Times New Roman"/>
        </w:rPr>
        <w:t>USG jamy brzusznej jest bezinwazyjnym, bezbolesnym badaniem obrazowym. Za pomocą głowicy przykładanej do skóry brzucha emitowane są fale ultradźwiękowe, które tworząc obraz na monitorze umożliwiają ocenę narządów wewnętrznych: wątroby, pęcherzyka żółciowego, dróg żółciowych, trzustki, śledziony, nerek, nadnerczy, pęcherza moczowego oraz dużych naczyń brzusznych. Badanie trwa zazwyczaj 15–30 minut, jest bezpieczne i nie wymaga użycia promieniowania rentgenowskiego.</w:t>
      </w:r>
    </w:p>
    <w:p>
      <w:pPr>
        <w:pStyle w:val="Standard"/>
        <w:jc w:val="both"/>
        <w:rPr>
          <w:rFonts w:ascii="Times New Roman" w:hAnsi="Times New Roman" w:eastAsia="Times New Roman" w:hint="eastAsia"/>
          <w:sz w:val="22"/>
        </w:rPr>
      </w:pPr>
      <w:r>
        <w:rPr>
          <w:rFonts w:eastAsia="Times New Roman" w:hint="eastAsia" w:ascii="Times New Roman" w:hAnsi="Times New Roman"/>
          <w:sz w:val="22"/>
        </w:rPr>
      </w:r>
    </w:p>
    <w:p>
      <w:pPr>
        <w:pStyle w:val="Standard"/>
        <w:jc w:val="both"/>
        <w:rPr>
          <w:rFonts w:ascii="Times New Roman" w:hAnsi="Times New Roman" w:eastAsia="Times New Roman"/>
        </w:rPr>
      </w:pPr>
      <w:r>
        <w:rPr>
          <w:rFonts w:eastAsia="Times New Roman" w:cs="Times New Roman" w:ascii="Times New Roman" w:hAnsi="Times New Roman"/>
          <w:b/>
          <w:bCs/>
        </w:rPr>
        <w:t>Badanie USG może być niediagnostyczne lub niemożliwe do wykonania w przypadku:</w:t>
      </w:r>
    </w:p>
    <w:p>
      <w:pPr>
        <w:pStyle w:val="Standard"/>
        <w:numPr>
          <w:ilvl w:val="0"/>
          <w:numId w:val="2"/>
        </w:numPr>
        <w:ind w:hanging="357" w:start="714"/>
        <w:jc w:val="both"/>
        <w:rPr>
          <w:rFonts w:ascii="Times New Roman" w:hAnsi="Times New Roman" w:eastAsia="Times New Roman"/>
        </w:rPr>
      </w:pPr>
      <w:r>
        <w:rPr>
          <w:rFonts w:eastAsia="Times New Roman" w:cs="Times New Roman" w:ascii="Times New Roman" w:hAnsi="Times New Roman"/>
        </w:rPr>
        <w:t>znacznej otyłości (gruba tkanka tłuszczowa osłabia penetrację fal ultradźwiękowych),</w:t>
      </w:r>
    </w:p>
    <w:p>
      <w:pPr>
        <w:pStyle w:val="Standard"/>
        <w:numPr>
          <w:ilvl w:val="0"/>
          <w:numId w:val="2"/>
        </w:numPr>
        <w:ind w:hanging="357" w:start="714"/>
        <w:jc w:val="both"/>
        <w:rPr>
          <w:rFonts w:ascii="Times New Roman" w:hAnsi="Times New Roman" w:eastAsia="Times New Roman"/>
        </w:rPr>
      </w:pPr>
      <w:r>
        <w:rPr>
          <w:rFonts w:eastAsia="Times New Roman" w:cs="Times New Roman" w:ascii="Times New Roman" w:hAnsi="Times New Roman"/>
        </w:rPr>
        <w:t>nadmiernych wzdęć jelit – gazy jelitowe pochłaniają fale ultradźwiękowe (dlatego tak ważne jest przestrzeganie diety przygotowawczej),</w:t>
      </w:r>
    </w:p>
    <w:p>
      <w:pPr>
        <w:pStyle w:val="Standard"/>
        <w:numPr>
          <w:ilvl w:val="0"/>
          <w:numId w:val="2"/>
        </w:numPr>
        <w:ind w:hanging="357" w:start="714"/>
        <w:jc w:val="both"/>
        <w:rPr>
          <w:rFonts w:ascii="Times New Roman" w:hAnsi="Times New Roman" w:eastAsia="Times New Roman"/>
        </w:rPr>
      </w:pPr>
      <w:r>
        <w:rPr>
          <w:rFonts w:eastAsia="Times New Roman" w:cs="Times New Roman" w:ascii="Times New Roman" w:hAnsi="Times New Roman"/>
        </w:rPr>
        <w:t>niestosowania się do zaleceń przygotowawczych (spożycie posiłku tuż przed badaniem),</w:t>
      </w:r>
    </w:p>
    <w:p>
      <w:pPr>
        <w:pStyle w:val="Standard"/>
        <w:numPr>
          <w:ilvl w:val="0"/>
          <w:numId w:val="2"/>
        </w:numPr>
        <w:ind w:hanging="357" w:start="714"/>
        <w:jc w:val="both"/>
        <w:rPr>
          <w:rFonts w:ascii="Times New Roman" w:hAnsi="Times New Roman" w:eastAsia="Times New Roman"/>
        </w:rPr>
      </w:pPr>
      <w:r>
        <w:rPr>
          <w:rFonts w:eastAsia="Times New Roman" w:cs="Times New Roman" w:ascii="Times New Roman" w:hAnsi="Times New Roman"/>
        </w:rPr>
        <w:t>rozległych opatrunków, ran lub zmian skórnych na brzuchu uniemożliwiających przyłożenie głowicy,</w:t>
      </w:r>
    </w:p>
    <w:p>
      <w:pPr>
        <w:pStyle w:val="Standard"/>
        <w:numPr>
          <w:ilvl w:val="0"/>
          <w:numId w:val="2"/>
        </w:numPr>
        <w:ind w:hanging="357" w:start="714"/>
        <w:jc w:val="both"/>
        <w:rPr>
          <w:rFonts w:ascii="Times New Roman" w:hAnsi="Times New Roman" w:eastAsia="Times New Roman"/>
        </w:rPr>
      </w:pPr>
      <w:r>
        <w:rPr>
          <w:rFonts w:eastAsia="Times New Roman" w:cs="Times New Roman" w:ascii="Times New Roman" w:hAnsi="Times New Roman"/>
        </w:rPr>
        <w:t>braku współpracy pacjenta (np. niemożność zatrzymania oddechu na polecenie).</w:t>
      </w:r>
    </w:p>
    <w:p>
      <w:pPr>
        <w:pStyle w:val="Standard"/>
        <w:jc w:val="both"/>
        <w:rPr>
          <w:rFonts w:hint="eastAsia"/>
          <w:sz w:val="22"/>
        </w:rPr>
      </w:pPr>
      <w:r>
        <w:rPr>
          <w:rFonts w:hint="eastAsia"/>
          <w:sz w:val="22"/>
        </w:rPr>
      </w:r>
    </w:p>
    <w:p>
      <w:pPr>
        <w:pStyle w:val="Standard"/>
        <w:jc w:val="center"/>
        <w:rPr>
          <w:rFonts w:hint="eastAsia"/>
          <w:sz w:val="22"/>
        </w:rPr>
      </w:pPr>
      <w:r>
        <w:rPr/>
      </w:r>
    </w:p>
    <w:p>
      <w:pPr>
        <w:pStyle w:val="Standard"/>
        <w:jc w:val="center"/>
        <w:rPr>
          <w:rFonts w:ascii="Times New Roman" w:hAnsi="Times New Roman" w:cs="Times New Roman"/>
          <w:b/>
        </w:rPr>
      </w:pPr>
      <w:r>
        <w:rPr/>
      </w:r>
    </w:p>
    <w:sectPr>
      <w:headerReference w:type="even" r:id="rId4"/>
      <w:headerReference w:type="default" r:id="rId5"/>
      <w:headerReference w:type="first" r:id="rId6"/>
      <w:footerReference w:type="even" r:id="rId7"/>
      <w:footerReference w:type="default" r:id="rId8"/>
      <w:footerReference w:type="first" r:id="rId9"/>
      <w:type w:val="nextPage"/>
      <w:pgSz w:w="11906" w:h="16838"/>
      <w:pgMar w:left="1440" w:right="1440" w:gutter="0" w:header="708" w:top="1440" w:footer="708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Aptos">
    <w:charset w:val="ee" w:characterSet="windows-1250"/>
    <w:family w:val="roman"/>
    <w:pitch w:val="variable"/>
  </w:font>
  <w:font w:name="Aptos Display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Times New Roman">
    <w:charset w:val="01"/>
    <w:family w:val="roman"/>
    <w:pitch w:val="variable"/>
  </w:font>
  <w:font w:name="Arial Narrow">
    <w:charset w:val="ee" w:characterSet="windows-125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rFonts w:hint="eastAsia"/>
      </w:rPr>
    </w:pPr>
    <w:r>
      <w:rPr>
        <w:rFonts w:hint="eastAsia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rFonts w:hint="eastAsia"/>
      </w:rPr>
    </w:pPr>
    <w:r>
      <w:rPr>
        <w:rFonts w:hint="eastAsia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andard"/>
      <w:jc w:val="end"/>
      <w:rPr>
        <w:rFonts w:hint="eastAsia"/>
        <w:sz w:val="22"/>
      </w:rPr>
    </w:pPr>
    <w:r>
      <w:rPr>
        <w:rFonts w:eastAsia="Arial Narrow" w:cs="Arial Narrow" w:ascii="Arial Narrow" w:hAnsi="Arial Narrow"/>
        <w:bCs/>
        <w:smallCaps/>
        <w:sz w:val="22"/>
      </w:rPr>
      <w:t>PR8_IN3_z3</w:t>
    </w:r>
  </w:p>
  <w:p>
    <w:pPr>
      <w:pStyle w:val="Header"/>
      <w:jc w:val="end"/>
      <w:rPr>
        <w:rFonts w:hint="eastAsia"/>
      </w:rPr>
    </w:pPr>
    <w:r>
      <w:rPr>
        <w:rFonts w:hint="eastAsia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andard"/>
      <w:jc w:val="end"/>
      <w:rPr>
        <w:rFonts w:hint="eastAsia"/>
        <w:sz w:val="22"/>
      </w:rPr>
    </w:pPr>
    <w:r>
      <w:rPr>
        <w:rFonts w:eastAsia="Arial Narrow" w:cs="Arial Narrow" w:ascii="Arial Narrow" w:hAnsi="Arial Narrow"/>
        <w:bCs/>
        <w:smallCaps/>
        <w:sz w:val="22"/>
      </w:rPr>
      <w:t>PR8_IN3_z3</w:t>
    </w:r>
  </w:p>
  <w:p>
    <w:pPr>
      <w:pStyle w:val="Header"/>
      <w:jc w:val="end"/>
      <w:rPr>
        <w:rFonts w:hint="eastAsia"/>
      </w:rPr>
    </w:pPr>
    <w:r>
      <w:rPr>
        <w:rFonts w:hint="eastAsia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0568d"/>
    <w:pPr>
      <w:widowControl/>
      <w:suppressAutoHyphens w:val="true"/>
      <w:bidi w:val="0"/>
      <w:spacing w:lineRule="auto" w:line="240" w:before="0" w:after="0"/>
      <w:jc w:val="star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eastAsia="zh-CN" w:bidi="hi-IN" w:val="pl-PL"/>
      <w14:ligatures w14:val="none"/>
    </w:rPr>
  </w:style>
  <w:style w:type="paragraph" w:styleId="Heading1">
    <w:name w:val="heading 1"/>
    <w:basedOn w:val="Normal"/>
    <w:next w:val="Normal"/>
    <w:link w:val="Nagwek1Znak"/>
    <w:uiPriority w:val="9"/>
    <w:qFormat/>
    <w:rsid w:val="00b0568d"/>
    <w:pPr>
      <w:keepNext w:val="true"/>
      <w:keepLines/>
      <w:suppressAutoHyphens w:val="false"/>
      <w:spacing w:lineRule="auto" w:line="259" w:before="360" w:after="80"/>
      <w:textAlignment w:val="auto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kern w:val="2"/>
      <w:sz w:val="40"/>
      <w:szCs w:val="40"/>
      <w:lang w:eastAsia="en-US" w:bidi="ar-SA"/>
      <w14:ligatures w14:val="standardContextual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b0568d"/>
    <w:pPr>
      <w:keepNext w:val="true"/>
      <w:keepLines/>
      <w:suppressAutoHyphens w:val="false"/>
      <w:spacing w:lineRule="auto" w:line="259" w:before="160" w:after="80"/>
      <w:textAlignment w:val="auto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kern w:val="2"/>
      <w:sz w:val="32"/>
      <w:szCs w:val="32"/>
      <w:lang w:eastAsia="en-US" w:bidi="ar-SA"/>
      <w14:ligatures w14:val="standardContextual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b0568d"/>
    <w:pPr>
      <w:keepNext w:val="true"/>
      <w:keepLines/>
      <w:suppressAutoHyphens w:val="false"/>
      <w:spacing w:lineRule="auto" w:line="259" w:before="160" w:after="80"/>
      <w:textAlignment w:val="auto"/>
      <w:outlineLvl w:val="2"/>
    </w:pPr>
    <w:rPr>
      <w:rFonts w:ascii="Aptos" w:hAnsi="Aptos" w:eastAsia="" w:cs="" w:asciiTheme="minorHAnsi" w:cstheme="majorBidi" w:eastAsiaTheme="majorEastAsia" w:hAnsiTheme="minorHAnsi"/>
      <w:color w:themeColor="accent1" w:themeShade="bf" w:val="0F4761"/>
      <w:kern w:val="2"/>
      <w:sz w:val="28"/>
      <w:szCs w:val="28"/>
      <w:lang w:eastAsia="en-US" w:bidi="ar-SA"/>
      <w14:ligatures w14:val="standardContextual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b0568d"/>
    <w:pPr>
      <w:keepNext w:val="true"/>
      <w:keepLines/>
      <w:suppressAutoHyphens w:val="false"/>
      <w:spacing w:lineRule="auto" w:line="259" w:before="80" w:after="40"/>
      <w:textAlignment w:val="auto"/>
      <w:outlineLvl w:val="3"/>
    </w:pPr>
    <w:rPr>
      <w:rFonts w:ascii="Aptos" w:hAnsi="Aptos" w:eastAsia="" w:cs="" w:asciiTheme="minorHAnsi" w:cstheme="majorBidi" w:eastAsiaTheme="majorEastAsia" w:hAnsiTheme="minorHAnsi"/>
      <w:i/>
      <w:iCs/>
      <w:color w:themeColor="accent1" w:themeShade="bf" w:val="0F4761"/>
      <w:kern w:val="2"/>
      <w:sz w:val="22"/>
      <w:szCs w:val="22"/>
      <w:lang w:eastAsia="en-US" w:bidi="ar-SA"/>
      <w14:ligatures w14:val="standardContextual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b0568d"/>
    <w:pPr>
      <w:keepNext w:val="true"/>
      <w:keepLines/>
      <w:suppressAutoHyphens w:val="false"/>
      <w:spacing w:lineRule="auto" w:line="259" w:before="80" w:after="40"/>
      <w:textAlignment w:val="auto"/>
      <w:outlineLvl w:val="4"/>
    </w:pPr>
    <w:rPr>
      <w:rFonts w:ascii="Aptos" w:hAnsi="Aptos" w:eastAsia="" w:cs="" w:asciiTheme="minorHAnsi" w:cstheme="majorBidi" w:eastAsiaTheme="majorEastAsia" w:hAnsiTheme="minorHAnsi"/>
      <w:color w:themeColor="accent1" w:themeShade="bf" w:val="0F4761"/>
      <w:kern w:val="2"/>
      <w:sz w:val="22"/>
      <w:szCs w:val="22"/>
      <w:lang w:eastAsia="en-US" w:bidi="ar-SA"/>
      <w14:ligatures w14:val="standardContextual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b0568d"/>
    <w:pPr>
      <w:keepNext w:val="true"/>
      <w:keepLines/>
      <w:suppressAutoHyphens w:val="false"/>
      <w:spacing w:lineRule="auto" w:line="259" w:before="40" w:after="0"/>
      <w:textAlignment w:val="auto"/>
      <w:outlineLvl w:val="5"/>
    </w:pPr>
    <w:rPr>
      <w:rFonts w:ascii="Aptos" w:hAnsi="Aptos" w:eastAsia="" w:cs="" w:asciiTheme="minorHAnsi" w:cstheme="majorBidi" w:eastAsiaTheme="majorEastAsia" w:hAnsiTheme="minorHAnsi"/>
      <w:i/>
      <w:iCs/>
      <w:color w:themeColor="text1" w:themeTint="a6" w:val="595959"/>
      <w:kern w:val="2"/>
      <w:sz w:val="22"/>
      <w:szCs w:val="22"/>
      <w:lang w:eastAsia="en-US" w:bidi="ar-SA"/>
      <w14:ligatures w14:val="standardContextual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b0568d"/>
    <w:pPr>
      <w:keepNext w:val="true"/>
      <w:keepLines/>
      <w:suppressAutoHyphens w:val="false"/>
      <w:spacing w:lineRule="auto" w:line="259" w:before="40" w:after="0"/>
      <w:textAlignment w:val="auto"/>
      <w:outlineLvl w:val="6"/>
    </w:pPr>
    <w:rPr>
      <w:rFonts w:ascii="Aptos" w:hAnsi="Aptos" w:eastAsia="" w:cs="" w:asciiTheme="minorHAnsi" w:cstheme="majorBidi" w:eastAsiaTheme="majorEastAsia" w:hAnsiTheme="minorHAnsi"/>
      <w:color w:themeColor="text1" w:themeTint="a6" w:val="595959"/>
      <w:kern w:val="2"/>
      <w:sz w:val="22"/>
      <w:szCs w:val="22"/>
      <w:lang w:eastAsia="en-US" w:bidi="ar-SA"/>
      <w14:ligatures w14:val="standardContextual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b0568d"/>
    <w:pPr>
      <w:keepNext w:val="true"/>
      <w:keepLines/>
      <w:suppressAutoHyphens w:val="false"/>
      <w:spacing w:lineRule="auto" w:line="259"/>
      <w:textAlignment w:val="auto"/>
      <w:outlineLvl w:val="7"/>
    </w:pPr>
    <w:rPr>
      <w:rFonts w:ascii="Aptos" w:hAnsi="Aptos" w:eastAsia="" w:cs="" w:asciiTheme="minorHAnsi" w:cstheme="majorBidi" w:eastAsiaTheme="majorEastAsia" w:hAnsiTheme="minorHAnsi"/>
      <w:i/>
      <w:iCs/>
      <w:color w:themeColor="text1" w:themeTint="d8" w:val="272727"/>
      <w:kern w:val="2"/>
      <w:sz w:val="22"/>
      <w:szCs w:val="22"/>
      <w:lang w:eastAsia="en-US" w:bidi="ar-SA"/>
      <w14:ligatures w14:val="standardContextual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b0568d"/>
    <w:pPr>
      <w:keepNext w:val="true"/>
      <w:keepLines/>
      <w:suppressAutoHyphens w:val="false"/>
      <w:spacing w:lineRule="auto" w:line="259"/>
      <w:textAlignment w:val="auto"/>
      <w:outlineLvl w:val="8"/>
    </w:pPr>
    <w:rPr>
      <w:rFonts w:ascii="Aptos" w:hAnsi="Aptos" w:eastAsia="" w:cs="" w:asciiTheme="minorHAnsi" w:cstheme="majorBidi" w:eastAsiaTheme="majorEastAsia" w:hAnsiTheme="minorHAnsi"/>
      <w:color w:themeColor="text1" w:themeTint="d8" w:val="272727"/>
      <w:kern w:val="2"/>
      <w:sz w:val="22"/>
      <w:szCs w:val="22"/>
      <w:lang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b0568d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b0568d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b0568d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b0568d"/>
    <w:rPr>
      <w:rFonts w:eastAsia="" w:cs="" w:cstheme="majorBidi" w:eastAsiaTheme="majorEastAsia"/>
      <w:i/>
      <w:iCs/>
      <w:color w:themeColor="accent1" w:themeShade="bf" w:val="0F4761"/>
    </w:rPr>
  </w:style>
  <w:style w:type="character" w:styleId="Nagwek5Znak" w:customStyle="1">
    <w:name w:val="Nagłówek 5 Znak"/>
    <w:basedOn w:val="DefaultParagraphFont"/>
    <w:uiPriority w:val="9"/>
    <w:semiHidden/>
    <w:qFormat/>
    <w:rsid w:val="00b0568d"/>
    <w:rPr>
      <w:rFonts w:eastAsia="" w:cs="" w:cstheme="majorBidi" w:eastAsiaTheme="majorEastAsia"/>
      <w:color w:themeColor="accent1" w:themeShade="bf" w:val="0F4761"/>
    </w:rPr>
  </w:style>
  <w:style w:type="character" w:styleId="Nagwek6Znak" w:customStyle="1">
    <w:name w:val="Nagłówek 6 Znak"/>
    <w:basedOn w:val="DefaultParagraphFont"/>
    <w:uiPriority w:val="9"/>
    <w:semiHidden/>
    <w:qFormat/>
    <w:rsid w:val="00b0568d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b0568d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b0568d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b0568d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b0568d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b0568d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b0568d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b0568d"/>
    <w:rPr>
      <w:i/>
      <w:iCs/>
      <w:color w:themeColor="accent1" w:themeShade="bf" w:val="0F4761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b0568d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b0568d"/>
    <w:rPr>
      <w:b/>
      <w:bCs/>
      <w:smallCaps/>
      <w:color w:themeColor="accent1" w:themeShade="bf" w:val="0F4761"/>
      <w:spacing w:val="5"/>
    </w:rPr>
  </w:style>
  <w:style w:type="character" w:styleId="Internetlink" w:customStyle="1">
    <w:name w:val="Internet link"/>
    <w:basedOn w:val="DefaultParagraphFont"/>
    <w:qFormat/>
    <w:rsid w:val="00b0568d"/>
    <w:rPr>
      <w:color w:val="0000FF"/>
      <w:u w:val="single"/>
    </w:rPr>
  </w:style>
  <w:style w:type="character" w:styleId="NagwekZnak" w:customStyle="1">
    <w:name w:val="Nagłówek Znak"/>
    <w:basedOn w:val="DefaultParagraphFont"/>
    <w:uiPriority w:val="99"/>
    <w:qFormat/>
    <w:rsid w:val="00b0568d"/>
    <w:rPr>
      <w:rFonts w:ascii="Liberation Serif" w:hAnsi="Liberation Serif" w:eastAsia="NSimSun" w:cs="Mangal"/>
      <w:kern w:val="2"/>
      <w:sz w:val="24"/>
      <w:szCs w:val="21"/>
      <w:lang w:eastAsia="zh-CN" w:bidi="hi-IN"/>
      <w14:ligatures w14:val="none"/>
    </w:rPr>
  </w:style>
  <w:style w:type="character" w:styleId="StopkaZnak" w:customStyle="1">
    <w:name w:val="Stopka Znak"/>
    <w:basedOn w:val="DefaultParagraphFont"/>
    <w:uiPriority w:val="99"/>
    <w:qFormat/>
    <w:rsid w:val="00b0568d"/>
    <w:rPr>
      <w:rFonts w:ascii="Liberation Serif" w:hAnsi="Liberation Serif" w:eastAsia="NSimSun" w:cs="Mangal"/>
      <w:kern w:val="2"/>
      <w:sz w:val="24"/>
      <w:szCs w:val="21"/>
      <w:lang w:eastAsia="zh-CN" w:bidi="hi-IN"/>
      <w14:ligatures w14:val="none"/>
    </w:rPr>
  </w:style>
  <w:style w:type="character" w:styleId="Hyperlink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ytuZnak"/>
    <w:uiPriority w:val="10"/>
    <w:qFormat/>
    <w:rsid w:val="00b0568d"/>
    <w:pPr>
      <w:suppressAutoHyphens w:val="false"/>
      <w:spacing w:before="0" w:after="80"/>
      <w:contextualSpacing/>
      <w:textAlignment w:val="auto"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  <w:lang w:eastAsia="en-US" w:bidi="ar-SA"/>
      <w14:ligatures w14:val="standardContextual"/>
    </w:rPr>
  </w:style>
  <w:style w:type="paragraph" w:styleId="Subtitle">
    <w:name w:val="Subtitle"/>
    <w:basedOn w:val="Normal"/>
    <w:next w:val="Normal"/>
    <w:link w:val="PodtytuZnak"/>
    <w:uiPriority w:val="11"/>
    <w:qFormat/>
    <w:rsid w:val="00b0568d"/>
    <w:pPr>
      <w:suppressAutoHyphens w:val="false"/>
      <w:spacing w:lineRule="auto" w:line="259" w:before="0" w:after="160"/>
      <w:textAlignment w:val="auto"/>
    </w:pPr>
    <w:rPr>
      <w:rFonts w:ascii="Aptos" w:hAnsi="Aptos" w:eastAsia="" w:cs="" w:asciiTheme="minorHAnsi" w:cstheme="majorBidi" w:eastAsiaTheme="majorEastAsia" w:hAnsiTheme="minorHAnsi"/>
      <w:color w:themeColor="text1" w:themeTint="a6" w:val="595959"/>
      <w:spacing w:val="15"/>
      <w:kern w:val="2"/>
      <w:sz w:val="28"/>
      <w:szCs w:val="28"/>
      <w:lang w:eastAsia="en-US" w:bidi="ar-SA"/>
      <w14:ligatures w14:val="standardContextual"/>
    </w:rPr>
  </w:style>
  <w:style w:type="paragraph" w:styleId="Quote">
    <w:name w:val="Quote"/>
    <w:basedOn w:val="Normal"/>
    <w:next w:val="Normal"/>
    <w:link w:val="CytatZnak"/>
    <w:uiPriority w:val="29"/>
    <w:qFormat/>
    <w:rsid w:val="00b0568d"/>
    <w:pPr>
      <w:suppressAutoHyphens w:val="false"/>
      <w:spacing w:lineRule="auto" w:line="259" w:before="160" w:after="160"/>
      <w:jc w:val="center"/>
      <w:textAlignment w:val="auto"/>
    </w:pPr>
    <w:rPr>
      <w:rFonts w:ascii="Aptos" w:hAnsi="Aptos" w:eastAsia="Aptos" w:cs="" w:asciiTheme="minorHAnsi" w:cstheme="minorBidi" w:eastAsiaTheme="minorHAnsi" w:hAnsiTheme="minorHAnsi"/>
      <w:i/>
      <w:iCs/>
      <w:color w:themeColor="text1" w:themeTint="bf" w:val="404040"/>
      <w:kern w:val="2"/>
      <w:sz w:val="22"/>
      <w:szCs w:val="22"/>
      <w:lang w:eastAsia="en-US" w:bidi="ar-SA"/>
      <w14:ligatures w14:val="standardContextual"/>
    </w:rPr>
  </w:style>
  <w:style w:type="paragraph" w:styleId="ListParagraph">
    <w:name w:val="List Paragraph"/>
    <w:basedOn w:val="Normal"/>
    <w:uiPriority w:val="34"/>
    <w:qFormat/>
    <w:rsid w:val="00b0568d"/>
    <w:pPr>
      <w:suppressAutoHyphens w:val="false"/>
      <w:spacing w:lineRule="auto" w:line="259" w:before="0" w:after="160"/>
      <w:ind w:start="720"/>
      <w:contextualSpacing/>
      <w:textAlignment w:val="auto"/>
    </w:pPr>
    <w:rPr>
      <w:rFonts w:ascii="Aptos" w:hAnsi="Aptos" w:eastAsia="Aptos" w:cs="" w:asciiTheme="minorHAnsi" w:cstheme="minorBidi" w:eastAsiaTheme="minorHAnsi" w:hAnsiTheme="minorHAnsi"/>
      <w:kern w:val="2"/>
      <w:sz w:val="22"/>
      <w:szCs w:val="22"/>
      <w:lang w:eastAsia="en-US" w:bidi="ar-SA"/>
      <w14:ligatures w14:val="standardContextual"/>
    </w:rPr>
  </w:style>
  <w:style w:type="paragraph" w:styleId="IntenseQuote">
    <w:name w:val="Intense Quote"/>
    <w:basedOn w:val="Normal"/>
    <w:next w:val="Normal"/>
    <w:link w:val="CytatintensywnyZnak"/>
    <w:uiPriority w:val="30"/>
    <w:qFormat/>
    <w:rsid w:val="00b056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false"/>
      <w:spacing w:lineRule="auto" w:line="259" w:before="360" w:after="360"/>
      <w:ind w:start="864" w:end="864"/>
      <w:jc w:val="center"/>
      <w:textAlignment w:val="auto"/>
    </w:pPr>
    <w:rPr>
      <w:rFonts w:ascii="Aptos" w:hAnsi="Aptos" w:eastAsia="Aptos" w:cs="" w:asciiTheme="minorHAnsi" w:cstheme="minorBidi" w:eastAsiaTheme="minorHAnsi" w:hAnsiTheme="minorHAnsi"/>
      <w:i/>
      <w:iCs/>
      <w:color w:themeColor="accent1" w:themeShade="bf" w:val="0F4761"/>
      <w:kern w:val="2"/>
      <w:sz w:val="22"/>
      <w:szCs w:val="22"/>
      <w:lang w:eastAsia="en-US" w:bidi="ar-SA"/>
      <w14:ligatures w14:val="standardContextual"/>
    </w:rPr>
  </w:style>
  <w:style w:type="paragraph" w:styleId="Standard" w:customStyle="1">
    <w:name w:val="Standard"/>
    <w:qFormat/>
    <w:rsid w:val="00b0568d"/>
    <w:pPr>
      <w:widowControl/>
      <w:suppressAutoHyphens w:val="true"/>
      <w:bidi w:val="0"/>
      <w:spacing w:lineRule="auto" w:line="240" w:before="0" w:after="0"/>
      <w:jc w:val="star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eastAsia="zh-CN" w:bidi="hi-IN" w:val="pl-PL"/>
      <w14:ligatures w14:val="none"/>
    </w:rPr>
  </w:style>
  <w:style w:type="paragraph" w:styleId="Liniapozioma" w:customStyle="1">
    <w:name w:val="Linia pozioma"/>
    <w:basedOn w:val="Standard"/>
    <w:next w:val="Normal"/>
    <w:qFormat/>
    <w:rsid w:val="00b0568d"/>
    <w:pPr>
      <w:suppressLineNumbers/>
      <w:spacing w:before="0" w:after="283"/>
    </w:pPr>
    <w:rPr>
      <w:sz w:val="12"/>
      <w:szCs w:val="12"/>
    </w:rPr>
  </w:style>
  <w:style w:type="paragraph" w:styleId="StandardWW" w:customStyle="1">
    <w:name w:val="Standard (WW)"/>
    <w:qFormat/>
    <w:rsid w:val="00b0568d"/>
    <w:pPr>
      <w:widowControl w:val="false"/>
      <w:suppressAutoHyphens w:val="true"/>
      <w:bidi w:val="0"/>
      <w:spacing w:lineRule="auto" w:line="240" w:before="0" w:after="0"/>
      <w:jc w:val="start"/>
      <w:textAlignment w:val="baseline"/>
    </w:pPr>
    <w:rPr>
      <w:rFonts w:ascii="Times New Roman" w:hAnsi="Times New Roman" w:eastAsia="Lucida Sans Unicode" w:cs="Tahoma"/>
      <w:color w:val="auto"/>
      <w:kern w:val="2"/>
      <w:sz w:val="24"/>
      <w:szCs w:val="24"/>
      <w:lang w:eastAsia="pl-PL" w:val="pl-PL" w:bidi="ar-SA"/>
      <w14:ligatures w14:val="none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b0568d"/>
    <w:pPr>
      <w:tabs>
        <w:tab w:val="clear" w:pos="708"/>
        <w:tab w:val="center" w:pos="4513" w:leader="none"/>
        <w:tab w:val="right" w:pos="9026" w:leader="none"/>
      </w:tabs>
    </w:pPr>
    <w:rPr>
      <w:rFonts w:cs="Mangal"/>
      <w:szCs w:val="21"/>
    </w:rPr>
  </w:style>
  <w:style w:type="paragraph" w:styleId="Footer">
    <w:name w:val="footer"/>
    <w:basedOn w:val="Normal"/>
    <w:link w:val="StopkaZnak"/>
    <w:uiPriority w:val="99"/>
    <w:unhideWhenUsed/>
    <w:rsid w:val="00b0568d"/>
    <w:pPr>
      <w:tabs>
        <w:tab w:val="clear" w:pos="708"/>
        <w:tab w:val="center" w:pos="4513" w:leader="none"/>
        <w:tab w:val="right" w:pos="9026" w:leader="none"/>
      </w:tabs>
    </w:pPr>
    <w:rPr>
      <w:rFonts w:cs="Mangal"/>
      <w:szCs w:val="21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fd1e8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rtg@szpital.bydgoszcz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Application>LibreOffice/26.2.3.2$Windows_X86_64 LibreOffice_project/70e089b17412e4cb7773e41413306b17a2328c34</Application>
  <AppVersion>15.0000</AppVersion>
  <Pages>1</Pages>
  <Words>253</Words>
  <Characters>1661</Characters>
  <CharactersWithSpaces>1911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2026-06-11T09:56:00Z</dcterms:created>
  <dc:creator>adam.lemanowicz@o365.cm.umk.pl</dc:creator>
  <dc:description/>
  <dc:language>pl-PL</dc:language>
  <cp:lastModifiedBy/>
  <dcterms:modified xsi:type="dcterms:W3CDTF">2026-06-15T08:04:06Z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